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802A" w14:textId="77777777" w:rsidR="00136EEF" w:rsidRPr="003D79BC" w:rsidRDefault="00000000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pl-PL"/>
        </w:rPr>
      </w:pPr>
      <w:r w:rsidRPr="003D79BC">
        <w:rPr>
          <w:rFonts w:ascii="Bookman Old Style" w:eastAsia="Times New Roman" w:hAnsi="Bookman Old Style" w:cs="Arial"/>
          <w:b/>
          <w:sz w:val="28"/>
          <w:szCs w:val="28"/>
          <w:lang w:val="en-GB" w:eastAsia="pl-PL"/>
        </w:rPr>
        <w:t xml:space="preserve">QUALITY, ENVIRONMENTAL POLICY, </w:t>
      </w:r>
    </w:p>
    <w:p w14:paraId="7C59C0E4" w14:textId="77777777" w:rsidR="00136EEF" w:rsidRPr="003D79BC" w:rsidRDefault="00000000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pl-PL"/>
        </w:rPr>
      </w:pPr>
      <w:r w:rsidRPr="003D79BC">
        <w:rPr>
          <w:rFonts w:ascii="Bookman Old Style" w:eastAsia="Times New Roman" w:hAnsi="Bookman Old Style" w:cs="Arial"/>
          <w:b/>
          <w:sz w:val="28"/>
          <w:szCs w:val="28"/>
          <w:lang w:val="en-GB" w:eastAsia="pl-PL"/>
        </w:rPr>
        <w:t>HEALTH AND SAFETY AT WORK</w:t>
      </w:r>
    </w:p>
    <w:p w14:paraId="1A49F1ED" w14:textId="77777777" w:rsidR="00136EEF" w:rsidRPr="003D79BC" w:rsidRDefault="00136EEF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pl-PL"/>
        </w:rPr>
      </w:pPr>
    </w:p>
    <w:p w14:paraId="21D2D7C2" w14:textId="77777777" w:rsidR="00136EEF" w:rsidRPr="003D79BC" w:rsidRDefault="00136EEF">
      <w:pPr>
        <w:spacing w:after="0" w:line="240" w:lineRule="auto"/>
        <w:rPr>
          <w:rFonts w:ascii="Bookman Old Style" w:eastAsia="Times New Roman" w:hAnsi="Bookman Old Style"/>
          <w:color w:val="FF0000"/>
          <w:sz w:val="18"/>
          <w:szCs w:val="18"/>
          <w:lang w:val="en-GB" w:eastAsia="pl-PL"/>
        </w:rPr>
      </w:pPr>
    </w:p>
    <w:p w14:paraId="30ABEBF8" w14:textId="77777777" w:rsidR="00136EEF" w:rsidRPr="003D79BC" w:rsidRDefault="00000000">
      <w:pPr>
        <w:spacing w:after="0" w:line="240" w:lineRule="auto"/>
        <w:jc w:val="center"/>
        <w:rPr>
          <w:lang w:val="en-GB"/>
        </w:rPr>
      </w:pPr>
      <w:r w:rsidRPr="003D79BC">
        <w:rPr>
          <w:rFonts w:ascii="Arial" w:eastAsia="Times New Roman" w:hAnsi="Arial" w:cs="Arial"/>
          <w:bCs/>
          <w:noProof/>
          <w:color w:val="FF0000"/>
          <w:sz w:val="20"/>
          <w:szCs w:val="20"/>
          <w:lang w:val="en-GB" w:eastAsia="pl-PL"/>
        </w:rPr>
        <w:drawing>
          <wp:inline distT="0" distB="0" distL="0" distR="0" wp14:anchorId="274D7BBE" wp14:editId="6290FE6A">
            <wp:extent cx="2114549" cy="342900"/>
            <wp:effectExtent l="0" t="0" r="1" b="0"/>
            <wp:docPr id="72641055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49" cy="34290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884F4D" w14:textId="77777777" w:rsidR="00136EEF" w:rsidRPr="003D79BC" w:rsidRDefault="00136EEF">
      <w:pPr>
        <w:spacing w:after="0" w:line="240" w:lineRule="auto"/>
        <w:jc w:val="center"/>
        <w:rPr>
          <w:rFonts w:ascii="Bookman Old Style" w:eastAsia="Times New Roman" w:hAnsi="Bookman Old Style"/>
          <w:color w:val="FF0000"/>
          <w:sz w:val="18"/>
          <w:szCs w:val="18"/>
          <w:lang w:val="en-GB" w:eastAsia="pl-PL"/>
        </w:rPr>
      </w:pPr>
    </w:p>
    <w:p w14:paraId="5E571E61" w14:textId="77777777" w:rsidR="00136EEF" w:rsidRPr="003D79BC" w:rsidRDefault="00136EEF">
      <w:pPr>
        <w:keepNext/>
        <w:spacing w:after="0" w:line="240" w:lineRule="auto"/>
        <w:jc w:val="both"/>
        <w:outlineLvl w:val="0"/>
        <w:rPr>
          <w:rFonts w:ascii="Bookman Old Style" w:eastAsia="Arial Unicode MS" w:hAnsi="Bookman Old Style" w:cs="Arial"/>
          <w:b/>
          <w:sz w:val="28"/>
          <w:szCs w:val="28"/>
          <w:lang w:val="en-GB" w:eastAsia="pl-PL"/>
        </w:rPr>
      </w:pPr>
    </w:p>
    <w:p w14:paraId="4B04CD25" w14:textId="581684E0" w:rsidR="00136EEF" w:rsidRPr="003D79BC" w:rsidRDefault="00000000">
      <w:pPr>
        <w:keepNext/>
        <w:spacing w:after="0" w:line="240" w:lineRule="auto"/>
        <w:jc w:val="both"/>
        <w:outlineLvl w:val="0"/>
        <w:rPr>
          <w:lang w:val="en-GB"/>
        </w:rPr>
      </w:pPr>
      <w:proofErr w:type="spellStart"/>
      <w:r w:rsidRPr="003D79BC">
        <w:rPr>
          <w:rFonts w:ascii="Bookman Old Style" w:eastAsia="Arial Unicode MS" w:hAnsi="Bookman Old Style" w:cs="Arial"/>
          <w:b/>
          <w:sz w:val="28"/>
          <w:szCs w:val="28"/>
          <w:lang w:val="en-GB" w:eastAsia="pl-PL"/>
        </w:rPr>
        <w:t>BOHAMET</w:t>
      </w:r>
      <w:proofErr w:type="spellEnd"/>
      <w:r w:rsidRPr="003D79BC">
        <w:rPr>
          <w:rFonts w:ascii="Bookman Old Style" w:eastAsia="Arial Unicode MS" w:hAnsi="Bookman Old Style" w:cs="Arial"/>
          <w:b/>
          <w:sz w:val="28"/>
          <w:szCs w:val="28"/>
          <w:lang w:val="en-GB" w:eastAsia="pl-PL"/>
        </w:rPr>
        <w:t xml:space="preserve"> S.A. 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>has implemented and maintains an Integrated Management System in line with the</w:t>
      </w:r>
      <w:r w:rsidR="003D79BC"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requirements of the international standard ISO 9001:2015, ISO 14001:2015, ISO 45001:2018, Directive 2014/90/EU on marine equipment, Directive 2014/34/EU </w:t>
      </w:r>
      <w:r w:rsidRPr="003D79BC">
        <w:rPr>
          <w:rFonts w:ascii="Arial" w:eastAsia="Arial Unicode MS" w:hAnsi="Arial" w:cs="Arial"/>
          <w:sz w:val="20"/>
          <w:szCs w:val="20"/>
          <w:lang w:val="en-GB" w:eastAsia="pl-PL"/>
        </w:rPr>
        <w:t>on products for use in potentially explosive atmospheres</w:t>
      </w:r>
      <w:r w:rsidR="00C21BF1">
        <w:rPr>
          <w:rFonts w:ascii="Arial" w:eastAsia="Arial Unicode MS" w:hAnsi="Arial" w:cs="Arial"/>
          <w:sz w:val="20"/>
          <w:szCs w:val="20"/>
          <w:lang w:val="en-GB" w:eastAsia="pl-PL"/>
        </w:rPr>
        <w:t>,</w:t>
      </w:r>
      <w:r w:rsidRPr="003D79BC">
        <w:rPr>
          <w:rFonts w:ascii="Arial" w:eastAsia="Arial Unicode MS" w:hAnsi="Arial" w:cs="Arial"/>
          <w:sz w:val="20"/>
          <w:szCs w:val="20"/>
          <w:lang w:val="en-GB" w:eastAsia="pl-PL"/>
        </w:rPr>
        <w:t xml:space="preserve"> 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>and Factory Production Control.</w:t>
      </w:r>
    </w:p>
    <w:p w14:paraId="0F1096C8" w14:textId="7CB80768" w:rsidR="00136EEF" w:rsidRPr="003D79BC" w:rsidRDefault="00000000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3D79BC">
        <w:rPr>
          <w:rFonts w:ascii="Arial" w:hAnsi="Arial" w:cs="Arial"/>
          <w:sz w:val="20"/>
          <w:szCs w:val="20"/>
          <w:lang w:val="en-GB"/>
        </w:rPr>
        <w:t>BOHAMET</w:t>
      </w:r>
      <w:proofErr w:type="spellEnd"/>
      <w:r w:rsidRPr="003D79BC">
        <w:rPr>
          <w:rFonts w:ascii="Arial" w:hAnsi="Arial" w:cs="Arial"/>
          <w:sz w:val="20"/>
          <w:szCs w:val="20"/>
          <w:lang w:val="en-GB"/>
        </w:rPr>
        <w:t xml:space="preserve"> S.A. is a modern Company specialising in the design and manufacture of marine equipment; explosion-proof, flameproof junction boxes; </w:t>
      </w:r>
      <w:r w:rsidR="00C21BF1">
        <w:rPr>
          <w:rFonts w:ascii="Arial" w:hAnsi="Arial" w:cs="Arial"/>
          <w:sz w:val="20"/>
          <w:szCs w:val="20"/>
          <w:lang w:val="en-GB"/>
        </w:rPr>
        <w:t>distribution boxes</w:t>
      </w:r>
      <w:r w:rsidRPr="003D79BC">
        <w:rPr>
          <w:rFonts w:ascii="Arial" w:hAnsi="Arial" w:cs="Arial"/>
          <w:sz w:val="20"/>
          <w:szCs w:val="20"/>
          <w:lang w:val="en-GB"/>
        </w:rPr>
        <w:t xml:space="preserve"> and their components and subassemblies; the manufacture of tempered and non-tempered glass products</w:t>
      </w:r>
      <w:r w:rsidR="00C21BF1">
        <w:rPr>
          <w:rFonts w:ascii="Arial" w:hAnsi="Arial" w:cs="Arial"/>
          <w:sz w:val="20"/>
          <w:szCs w:val="20"/>
          <w:lang w:val="en-GB"/>
        </w:rPr>
        <w:t>,</w:t>
      </w:r>
      <w:r w:rsidRPr="003D79BC">
        <w:rPr>
          <w:rFonts w:ascii="Arial" w:hAnsi="Arial" w:cs="Arial"/>
          <w:sz w:val="20"/>
          <w:szCs w:val="20"/>
          <w:lang w:val="en-GB"/>
        </w:rPr>
        <w:t xml:space="preserve"> and the production of </w:t>
      </w:r>
      <w:r w:rsidR="00BD3BCC" w:rsidRPr="003D79BC">
        <w:rPr>
          <w:rFonts w:ascii="Arial" w:hAnsi="Arial" w:cs="Arial"/>
          <w:sz w:val="20"/>
          <w:szCs w:val="20"/>
          <w:lang w:val="en-GB"/>
        </w:rPr>
        <w:t>structures</w:t>
      </w:r>
      <w:r w:rsidR="00BD3BCC">
        <w:rPr>
          <w:rFonts w:ascii="Arial" w:hAnsi="Arial" w:cs="Arial"/>
          <w:sz w:val="20"/>
          <w:szCs w:val="20"/>
          <w:lang w:val="en-GB"/>
        </w:rPr>
        <w:t>,</w:t>
      </w:r>
      <w:r w:rsidR="00BD3BCC" w:rsidRPr="003D79BC">
        <w:rPr>
          <w:rFonts w:ascii="Arial" w:hAnsi="Arial" w:cs="Arial"/>
          <w:sz w:val="20"/>
          <w:szCs w:val="20"/>
          <w:lang w:val="en-GB"/>
        </w:rPr>
        <w:t xml:space="preserve"> </w:t>
      </w:r>
      <w:r w:rsidRPr="003D79BC">
        <w:rPr>
          <w:rFonts w:ascii="Arial" w:hAnsi="Arial" w:cs="Arial"/>
          <w:sz w:val="20"/>
          <w:szCs w:val="20"/>
          <w:lang w:val="en-GB"/>
        </w:rPr>
        <w:t>furniture</w:t>
      </w:r>
      <w:r w:rsidR="00BD3BCC">
        <w:rPr>
          <w:rFonts w:ascii="Arial" w:hAnsi="Arial" w:cs="Arial"/>
          <w:sz w:val="20"/>
          <w:szCs w:val="20"/>
          <w:lang w:val="en-GB"/>
        </w:rPr>
        <w:t>,</w:t>
      </w:r>
      <w:r w:rsidRPr="003D79BC">
        <w:rPr>
          <w:rFonts w:ascii="Arial" w:hAnsi="Arial" w:cs="Arial"/>
          <w:sz w:val="20"/>
          <w:szCs w:val="20"/>
          <w:lang w:val="en-GB"/>
        </w:rPr>
        <w:t xml:space="preserve"> and frames.</w:t>
      </w:r>
    </w:p>
    <w:p w14:paraId="0A75391F" w14:textId="1754466A" w:rsidR="00136EEF" w:rsidRPr="003D79BC" w:rsidRDefault="00000000">
      <w:pPr>
        <w:spacing w:after="0" w:line="240" w:lineRule="auto"/>
        <w:jc w:val="both"/>
        <w:rPr>
          <w:lang w:val="en-GB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The environment in which </w:t>
      </w:r>
      <w:proofErr w:type="spellStart"/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BOHAMET</w:t>
      </w:r>
      <w:proofErr w:type="spellEnd"/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S.A. achieves its goals </w:t>
      </w:r>
      <w:r w:rsidR="00C21BF1">
        <w:rPr>
          <w:rFonts w:ascii="Arial" w:eastAsia="Times New Roman" w:hAnsi="Arial" w:cs="Arial"/>
          <w:sz w:val="20"/>
          <w:szCs w:val="20"/>
          <w:lang w:val="en-GB" w:eastAsia="pl-PL"/>
        </w:rPr>
        <w:t>encompasses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customers, suppliers, employees, authorities, the socio-cultural environment</w:t>
      </w:r>
      <w:r w:rsidR="00BD3BCC">
        <w:rPr>
          <w:rFonts w:ascii="Arial" w:eastAsia="Times New Roman" w:hAnsi="Arial" w:cs="Arial"/>
          <w:sz w:val="20"/>
          <w:szCs w:val="20"/>
          <w:lang w:val="en-GB" w:eastAsia="pl-PL"/>
        </w:rPr>
        <w:t>,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and other</w:t>
      </w:r>
      <w:r w:rsidR="00BD3BC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parties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interested in the development of our Company</w:t>
      </w:r>
      <w:r w:rsidRPr="003D79BC">
        <w:rPr>
          <w:rFonts w:ascii="Arial" w:hAnsi="Arial" w:cs="Arial"/>
          <w:sz w:val="20"/>
          <w:szCs w:val="20"/>
          <w:lang w:val="en-GB"/>
        </w:rPr>
        <w:t>.</w:t>
      </w:r>
    </w:p>
    <w:p w14:paraId="4C4E75B4" w14:textId="3D5D251B" w:rsidR="00136EEF" w:rsidRPr="003D79BC" w:rsidRDefault="00000000">
      <w:pPr>
        <w:spacing w:after="0" w:line="240" w:lineRule="auto"/>
        <w:jc w:val="both"/>
        <w:rPr>
          <w:lang w:val="en-GB"/>
        </w:rPr>
      </w:pP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>The established quality, environmental,</w:t>
      </w:r>
      <w:r w:rsidR="00BD3BC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and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health and safety policy </w:t>
      </w:r>
      <w:proofErr w:type="gramStart"/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>is</w:t>
      </w:r>
      <w:proofErr w:type="gramEnd"/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one of the most important elements of management</w:t>
      </w:r>
      <w:r w:rsidR="00C21BF1">
        <w:rPr>
          <w:rFonts w:ascii="Arial" w:eastAsia="Arial Unicode MS" w:hAnsi="Arial" w:cs="Arial"/>
          <w:bCs/>
          <w:sz w:val="20"/>
          <w:szCs w:val="20"/>
          <w:lang w:val="en-GB" w:eastAsia="pl-PL"/>
        </w:rPr>
        <w:t>,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in which the </w:t>
      </w:r>
      <w:r w:rsidR="00BD3BCC">
        <w:rPr>
          <w:rFonts w:ascii="Arial" w:eastAsia="Arial Unicode MS" w:hAnsi="Arial" w:cs="Arial"/>
          <w:bCs/>
          <w:sz w:val="20"/>
          <w:szCs w:val="20"/>
          <w:lang w:val="en-GB" w:eastAsia="pl-PL"/>
        </w:rPr>
        <w:t>actions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of personnel </w:t>
      </w:r>
      <w:r w:rsidR="00BD3BCC">
        <w:rPr>
          <w:rFonts w:ascii="Arial" w:eastAsia="Arial Unicode MS" w:hAnsi="Arial" w:cs="Arial"/>
          <w:bCs/>
          <w:sz w:val="20"/>
          <w:szCs w:val="20"/>
          <w:lang w:val="en-GB" w:eastAsia="pl-PL"/>
        </w:rPr>
        <w:t>focus on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providing customers with products that meet their requirements</w:t>
      </w:r>
      <w:r w:rsidR="00BD3BC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and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the requirements of </w:t>
      </w:r>
      <w:r w:rsidR="00BD3BCC">
        <w:rPr>
          <w:rFonts w:ascii="Arial" w:eastAsia="Arial Unicode MS" w:hAnsi="Arial" w:cs="Arial"/>
          <w:bCs/>
          <w:sz w:val="20"/>
          <w:szCs w:val="20"/>
          <w:lang w:val="en-GB" w:eastAsia="pl-PL"/>
        </w:rPr>
        <w:t>applicable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legislation,</w:t>
      </w:r>
      <w:r w:rsidR="00BD3BC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while</w:t>
      </w:r>
      <w:r w:rsidR="00C21BF1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simultaneously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</w:t>
      </w:r>
      <w:r w:rsidR="00BD3BCC">
        <w:rPr>
          <w:rFonts w:ascii="Arial" w:eastAsia="Times New Roman" w:hAnsi="Arial" w:cs="Arial"/>
          <w:sz w:val="20"/>
          <w:szCs w:val="20"/>
          <w:lang w:val="en-GB" w:eastAsia="pl-PL"/>
        </w:rPr>
        <w:t>remaining mindful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of the environment and occupational health and safety.</w:t>
      </w:r>
    </w:p>
    <w:p w14:paraId="790646D0" w14:textId="77777777" w:rsidR="00136EEF" w:rsidRPr="003D79BC" w:rsidRDefault="00136EEF">
      <w:pPr>
        <w:keepNext/>
        <w:spacing w:after="0" w:line="240" w:lineRule="auto"/>
        <w:jc w:val="both"/>
        <w:outlineLvl w:val="0"/>
        <w:rPr>
          <w:rFonts w:ascii="Arial" w:eastAsia="Arial Unicode MS" w:hAnsi="Arial" w:cs="Arial"/>
          <w:bCs/>
          <w:sz w:val="6"/>
          <w:szCs w:val="6"/>
          <w:lang w:val="en-GB" w:eastAsia="pl-PL"/>
        </w:rPr>
      </w:pPr>
    </w:p>
    <w:p w14:paraId="00D7A442" w14:textId="77777777" w:rsidR="00136EEF" w:rsidRPr="003D79BC" w:rsidRDefault="00000000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The objectives of the quality, environmental, health and safety policy are:</w:t>
      </w:r>
    </w:p>
    <w:p w14:paraId="6BC533D8" w14:textId="77777777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*Maintaining a leading position as a supplier of ship windows and doors to shipyards around the world,</w:t>
      </w:r>
    </w:p>
    <w:p w14:paraId="7312AE3E" w14:textId="0915B517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</w:t>
      </w:r>
      <w:r w:rsidR="00BD3BCC">
        <w:rPr>
          <w:rFonts w:ascii="Arial" w:eastAsia="Times New Roman" w:hAnsi="Arial" w:cs="Arial"/>
          <w:sz w:val="20"/>
          <w:szCs w:val="20"/>
          <w:lang w:val="en-GB" w:eastAsia="pl-PL"/>
        </w:rPr>
        <w:t>Promoting growth of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the company </w:t>
      </w:r>
      <w:proofErr w:type="gramStart"/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through the use of</w:t>
      </w:r>
      <w:proofErr w:type="gramEnd"/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European funds allowing the development of modern technologies that eliminate imports and improve technical capabilities,</w:t>
      </w:r>
    </w:p>
    <w:p w14:paraId="2EB377A9" w14:textId="54B06B9C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Continuously improving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the effectiveness of the Company's operations,</w:t>
      </w:r>
    </w:p>
    <w:p w14:paraId="1451A3E3" w14:textId="242BF5D3" w:rsidR="00136EEF" w:rsidRPr="007F1AAB" w:rsidRDefault="00000000">
      <w:pPr>
        <w:shd w:val="clear" w:color="auto" w:fill="BFBFBF"/>
        <w:spacing w:after="0" w:line="240" w:lineRule="auto"/>
        <w:jc w:val="both"/>
        <w:rPr>
          <w:lang w:val="en-GB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Ensuring s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ystemic 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approach to quality, environment,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health and safety management, including the identification and monitoring of interacting processes,</w:t>
      </w:r>
    </w:p>
    <w:p w14:paraId="427E114E" w14:textId="32A1C08F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E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stablish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ing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measurable and continuously updated quality, environment,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health and safety </w:t>
      </w:r>
      <w:r w:rsidR="007F1AAB"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objectives</w:t>
      </w:r>
      <w:r w:rsidR="007F1AAB"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and the monitoring of their achievement,</w:t>
      </w:r>
    </w:p>
    <w:p w14:paraId="10916D89" w14:textId="519C5993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Reduction of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environmental impact by preventing emissions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of 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pollutants into the environment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 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environmen</w:t>
      </w:r>
      <w:r w:rsidR="00C21BF1">
        <w:rPr>
          <w:rFonts w:ascii="Arial" w:eastAsia="Times New Roman" w:hAnsi="Arial" w:cs="Arial"/>
          <w:iCs/>
          <w:sz w:val="20"/>
          <w:szCs w:val="20"/>
          <w:lang w:val="en-GB" w:eastAsia="pl-PL"/>
        </w:rPr>
        <w:t>t-conscious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waste management,</w:t>
      </w:r>
    </w:p>
    <w:p w14:paraId="1A722574" w14:textId="4C46DE75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Preventing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accidents, occupational diseases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,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 near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-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miss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incidents at work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,</w:t>
      </w:r>
    </w:p>
    <w:p w14:paraId="12EECCBE" w14:textId="6DF5CC2B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*Driv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ing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continuous improvement of workplace safety conditions through the implementation of the new technical, technological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,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 organisational solutions,</w:t>
      </w:r>
    </w:p>
    <w:p w14:paraId="6E314D98" w14:textId="09A68AD4" w:rsidR="00136EEF" w:rsidRPr="003D79BC" w:rsidRDefault="00000000">
      <w:pPr>
        <w:shd w:val="clear" w:color="auto" w:fill="BFBFB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>*Eliminating hazards and reducing health and safety risks,</w:t>
      </w:r>
    </w:p>
    <w:p w14:paraId="1F411A17" w14:textId="4A87547D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S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ystematic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ally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survey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ing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customer satisfaction and taking measures to 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improve it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,</w:t>
      </w:r>
    </w:p>
    <w:p w14:paraId="1F92B3B5" w14:textId="0F145492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Co-operating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with clients by identifying their needs and expectations,</w:t>
      </w:r>
    </w:p>
    <w:p w14:paraId="0942E371" w14:textId="7A64A503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E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mploying staff with specific competencies and improving their skills 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through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systematic training,</w:t>
      </w:r>
    </w:p>
    <w:p w14:paraId="661C2630" w14:textId="0FDE2E1D" w:rsidR="00136EEF" w:rsidRPr="003D79BC" w:rsidRDefault="00000000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>*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S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haping a working environment that </w:t>
      </w:r>
      <w:r w:rsidR="007F1AAB">
        <w:rPr>
          <w:rFonts w:ascii="Arial" w:eastAsia="Times New Roman" w:hAnsi="Arial" w:cs="Arial"/>
          <w:sz w:val="20"/>
          <w:szCs w:val="20"/>
          <w:lang w:val="en-GB" w:eastAsia="pl-PL"/>
        </w:rPr>
        <w:t>involves</w:t>
      </w:r>
      <w:r w:rsidRPr="003D79BC">
        <w:rPr>
          <w:rFonts w:ascii="Arial" w:eastAsia="Times New Roman" w:hAnsi="Arial" w:cs="Arial"/>
          <w:sz w:val="20"/>
          <w:szCs w:val="20"/>
          <w:lang w:val="en-GB" w:eastAsia="pl-PL"/>
        </w:rPr>
        <w:t xml:space="preserve"> employees in achieving the Company's goals.</w:t>
      </w:r>
    </w:p>
    <w:p w14:paraId="60F1EBDB" w14:textId="77777777" w:rsidR="00136EEF" w:rsidRPr="003D79BC" w:rsidRDefault="00000000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val="en-GB" w:eastAsia="pl-PL"/>
        </w:rPr>
      </w:pPr>
      <w:r w:rsidRPr="003D79BC">
        <w:rPr>
          <w:rFonts w:ascii="Arial" w:eastAsia="Times New Roman" w:hAnsi="Arial" w:cs="Arial"/>
          <w:sz w:val="12"/>
          <w:szCs w:val="12"/>
          <w:lang w:val="en-GB" w:eastAsia="pl-PL"/>
        </w:rPr>
        <w:t xml:space="preserve">   </w:t>
      </w:r>
    </w:p>
    <w:p w14:paraId="4818A446" w14:textId="5C00DA42" w:rsidR="00136EEF" w:rsidRPr="003D79BC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GB" w:eastAsia="pl-PL"/>
        </w:rPr>
      </w:pP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We 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embrace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corporate social responsibility in our operations by 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integrating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social, environmental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,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 ethical considerations into our management with 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respect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to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our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employed staff, customers</w:t>
      </w:r>
      <w:r w:rsidR="007F1AAB">
        <w:rPr>
          <w:rFonts w:ascii="Arial" w:eastAsia="Times New Roman" w:hAnsi="Arial" w:cs="Arial"/>
          <w:iCs/>
          <w:sz w:val="20"/>
          <w:szCs w:val="20"/>
          <w:lang w:val="en-GB" w:eastAsia="pl-PL"/>
        </w:rPr>
        <w:t>,</w:t>
      </w:r>
      <w:r w:rsidRPr="003D79BC">
        <w:rPr>
          <w:rFonts w:ascii="Arial" w:eastAsia="Times New Roman" w:hAnsi="Arial" w:cs="Arial"/>
          <w:iCs/>
          <w:sz w:val="20"/>
          <w:szCs w:val="20"/>
          <w:lang w:val="en-GB" w:eastAsia="pl-PL"/>
        </w:rPr>
        <w:t xml:space="preserve"> and suppliers. </w:t>
      </w:r>
      <w:proofErr w:type="spellStart"/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>BOHAMET</w:t>
      </w:r>
      <w:proofErr w:type="spellEnd"/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S.A.'s quality, environmental,</w:t>
      </w:r>
      <w:r w:rsidR="007F1AAB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and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health and safety policies are periodically reviewed </w:t>
      </w:r>
      <w:r w:rsidR="007F1AAB">
        <w:rPr>
          <w:rFonts w:ascii="Arial" w:eastAsia="Arial Unicode MS" w:hAnsi="Arial" w:cs="Arial"/>
          <w:bCs/>
          <w:sz w:val="20"/>
          <w:szCs w:val="20"/>
          <w:lang w:val="en-GB" w:eastAsia="pl-PL"/>
        </w:rPr>
        <w:t>to ensure their</w:t>
      </w:r>
      <w:r w:rsidRPr="003D79BC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continued relevance.</w:t>
      </w:r>
      <w:r w:rsidR="007F1AAB">
        <w:rPr>
          <w:rFonts w:ascii="Arial" w:eastAsia="Arial Unicode MS" w:hAnsi="Arial" w:cs="Arial"/>
          <w:bCs/>
          <w:sz w:val="20"/>
          <w:szCs w:val="20"/>
          <w:lang w:val="en-GB" w:eastAsia="pl-PL"/>
        </w:rPr>
        <w:t xml:space="preserve"> </w:t>
      </w:r>
      <w:r w:rsidRPr="003D79BC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The Board of Directors of </w:t>
      </w:r>
      <w:proofErr w:type="spellStart"/>
      <w:r w:rsidRPr="003D79BC">
        <w:rPr>
          <w:rFonts w:ascii="Arial" w:eastAsia="Times New Roman" w:hAnsi="Arial" w:cs="Arial"/>
          <w:bCs/>
          <w:sz w:val="20"/>
          <w:szCs w:val="20"/>
          <w:lang w:val="en-GB" w:eastAsia="pl-PL"/>
        </w:rPr>
        <w:t>BOHAMET</w:t>
      </w:r>
      <w:proofErr w:type="spellEnd"/>
      <w:r w:rsidRPr="003D79BC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 S.A. ensures that the policy is understood and implemented and that resources are provided for its implementation.</w:t>
      </w:r>
    </w:p>
    <w:p w14:paraId="7462E62C" w14:textId="77777777" w:rsidR="00136EEF" w:rsidRPr="003D79BC" w:rsidRDefault="00136EE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GB" w:eastAsia="pl-PL"/>
        </w:rPr>
      </w:pPr>
    </w:p>
    <w:p w14:paraId="11251089" w14:textId="77777777" w:rsidR="00136EEF" w:rsidRPr="003D79BC" w:rsidRDefault="00136EEF">
      <w:pPr>
        <w:spacing w:after="0" w:line="240" w:lineRule="auto"/>
        <w:rPr>
          <w:rFonts w:ascii="Bookman Old Style" w:eastAsia="Times New Roman" w:hAnsi="Bookman Old Style"/>
          <w:sz w:val="18"/>
          <w:szCs w:val="18"/>
          <w:lang w:val="en-GB" w:eastAsia="pl-PL"/>
        </w:rPr>
      </w:pPr>
    </w:p>
    <w:p w14:paraId="55F816A2" w14:textId="77777777" w:rsidR="00136EEF" w:rsidRPr="003D79BC" w:rsidRDefault="00000000">
      <w:pPr>
        <w:spacing w:after="120" w:line="240" w:lineRule="auto"/>
        <w:rPr>
          <w:lang w:val="en-GB"/>
        </w:rPr>
      </w:pPr>
      <w:r w:rsidRPr="003D79BC">
        <w:rPr>
          <w:rFonts w:ascii="Bookman Old Style" w:eastAsia="Times New Roman" w:hAnsi="Bookman Old Style"/>
          <w:noProof/>
          <w:sz w:val="20"/>
          <w:szCs w:val="24"/>
          <w:lang w:val="en-GB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12E7" wp14:editId="2C4B256D">
                <wp:simplePos x="0" y="0"/>
                <wp:positionH relativeFrom="column">
                  <wp:posOffset>3314700</wp:posOffset>
                </wp:positionH>
                <wp:positionV relativeFrom="paragraph">
                  <wp:posOffset>175263</wp:posOffset>
                </wp:positionV>
                <wp:extent cx="1714500" cy="0"/>
                <wp:effectExtent l="0" t="0" r="0" b="0"/>
                <wp:wrapNone/>
                <wp:docPr id="130168026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A38F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" o:spid="_x0000_s1026" type="#_x0000_t32" style="position:absolute;margin-left:261pt;margin-top:13.8pt;width:1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" strokeweight=".26467mm"/>
            </w:pict>
          </mc:Fallback>
        </mc:AlternateContent>
      </w:r>
      <w:r w:rsidRPr="003D79BC">
        <w:rPr>
          <w:rFonts w:ascii="Arial" w:eastAsia="Times New Roman" w:hAnsi="Arial" w:cs="Arial"/>
          <w:bCs/>
          <w:sz w:val="18"/>
          <w:szCs w:val="18"/>
          <w:lang w:val="en-GB" w:eastAsia="pl-PL"/>
        </w:rPr>
        <w:t xml:space="preserve">                                                                                                                    Tomasz </w:t>
      </w:r>
      <w:proofErr w:type="spellStart"/>
      <w:r w:rsidRPr="003D79BC">
        <w:rPr>
          <w:rFonts w:ascii="Arial" w:eastAsia="Times New Roman" w:hAnsi="Arial" w:cs="Arial"/>
          <w:bCs/>
          <w:sz w:val="18"/>
          <w:szCs w:val="18"/>
          <w:lang w:val="en-GB" w:eastAsia="pl-PL"/>
        </w:rPr>
        <w:t>Tafelski</w:t>
      </w:r>
      <w:proofErr w:type="spellEnd"/>
    </w:p>
    <w:p w14:paraId="29892DE7" w14:textId="36C5E73F" w:rsidR="00136EEF" w:rsidRPr="003D79BC" w:rsidRDefault="00000000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pl-PL"/>
        </w:rPr>
      </w:pPr>
      <w:r w:rsidRPr="003D79BC">
        <w:rPr>
          <w:rFonts w:ascii="Arial" w:eastAsia="Times New Roman" w:hAnsi="Arial" w:cs="Arial"/>
          <w:sz w:val="16"/>
          <w:szCs w:val="16"/>
          <w:lang w:val="en-GB" w:eastAsia="pl-PL"/>
        </w:rPr>
        <w:t xml:space="preserve">                                                                                                           </w:t>
      </w:r>
      <w:r w:rsidR="007F1AAB">
        <w:rPr>
          <w:rFonts w:ascii="Arial" w:eastAsia="Times New Roman" w:hAnsi="Arial" w:cs="Arial"/>
          <w:sz w:val="16"/>
          <w:szCs w:val="16"/>
          <w:lang w:val="en-GB" w:eastAsia="pl-PL"/>
        </w:rPr>
        <w:tab/>
      </w:r>
      <w:r w:rsidRPr="003D79BC">
        <w:rPr>
          <w:rFonts w:ascii="Arial" w:eastAsia="Times New Roman" w:hAnsi="Arial" w:cs="Arial"/>
          <w:sz w:val="16"/>
          <w:szCs w:val="16"/>
          <w:lang w:val="en-GB" w:eastAsia="pl-PL"/>
        </w:rPr>
        <w:t>President of the Management Board</w:t>
      </w:r>
    </w:p>
    <w:p w14:paraId="0EB2C3B9" w14:textId="77777777" w:rsidR="00136EEF" w:rsidRPr="003D79BC" w:rsidRDefault="00136EEF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pl-PL"/>
        </w:rPr>
      </w:pPr>
    </w:p>
    <w:p w14:paraId="7B0B4AA6" w14:textId="77777777" w:rsidR="00136EEF" w:rsidRPr="003D79BC" w:rsidRDefault="00136EEF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pl-PL"/>
        </w:rPr>
      </w:pPr>
    </w:p>
    <w:p w14:paraId="7B3BB637" w14:textId="77777777" w:rsidR="00136EEF" w:rsidRPr="003D79BC" w:rsidRDefault="00000000">
      <w:pPr>
        <w:spacing w:after="0" w:line="240" w:lineRule="auto"/>
        <w:rPr>
          <w:lang w:val="en-GB"/>
        </w:rPr>
      </w:pPr>
      <w:proofErr w:type="spellStart"/>
      <w:r w:rsidRPr="003D79BC">
        <w:rPr>
          <w:rFonts w:ascii="Arial" w:eastAsia="Times New Roman" w:hAnsi="Arial" w:cs="Arial"/>
          <w:sz w:val="16"/>
          <w:szCs w:val="16"/>
          <w:lang w:val="en-GB" w:eastAsia="pl-PL"/>
        </w:rPr>
        <w:t>Ciele</w:t>
      </w:r>
      <w:proofErr w:type="spellEnd"/>
      <w:r w:rsidRPr="003D79BC">
        <w:rPr>
          <w:rFonts w:ascii="Arial" w:eastAsia="Times New Roman" w:hAnsi="Arial" w:cs="Arial"/>
          <w:sz w:val="16"/>
          <w:szCs w:val="16"/>
          <w:lang w:val="en-GB" w:eastAsia="pl-PL"/>
        </w:rPr>
        <w:t xml:space="preserve">, 19 January </w:t>
      </w:r>
      <w:r w:rsidRPr="003D79BC">
        <w:rPr>
          <w:rFonts w:ascii="Arial" w:eastAsia="Times New Roman" w:hAnsi="Arial" w:cs="Arial"/>
          <w:sz w:val="18"/>
          <w:szCs w:val="24"/>
          <w:lang w:val="en-GB" w:eastAsia="pl-PL"/>
        </w:rPr>
        <w:t xml:space="preserve">2023    </w:t>
      </w:r>
    </w:p>
    <w:sectPr w:rsidR="00136EEF" w:rsidRPr="003D79BC">
      <w:pgSz w:w="11906" w:h="16838"/>
      <w:pgMar w:top="1418" w:right="1418" w:bottom="90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03CB" w14:textId="77777777" w:rsidR="004A4F95" w:rsidRDefault="004A4F95">
      <w:pPr>
        <w:spacing w:after="0" w:line="240" w:lineRule="auto"/>
      </w:pPr>
      <w:r>
        <w:separator/>
      </w:r>
    </w:p>
  </w:endnote>
  <w:endnote w:type="continuationSeparator" w:id="0">
    <w:p w14:paraId="24AFA983" w14:textId="77777777" w:rsidR="004A4F95" w:rsidRDefault="004A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612F" w14:textId="77777777" w:rsidR="004A4F95" w:rsidRDefault="004A4F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92EC27" w14:textId="77777777" w:rsidR="004A4F95" w:rsidRDefault="004A4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EF"/>
    <w:rsid w:val="00136EEF"/>
    <w:rsid w:val="00263C23"/>
    <w:rsid w:val="003562DE"/>
    <w:rsid w:val="003D79BC"/>
    <w:rsid w:val="004A4F95"/>
    <w:rsid w:val="007F1AAB"/>
    <w:rsid w:val="00960A0C"/>
    <w:rsid w:val="00BD3BCC"/>
    <w:rsid w:val="00C21BF1"/>
    <w:rsid w:val="00CF6FFD"/>
    <w:rsid w:val="00E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D73A"/>
  <w15:docId w15:val="{0FB4BA2B-EF3B-4078-9DC8-E65E7642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>docId:04FA2DB3CC673456DF6D591489307046</cp:keywords>
  <dc:description/>
  <cp:lastModifiedBy>CLKPBiuro</cp:lastModifiedBy>
  <cp:revision>4</cp:revision>
  <cp:lastPrinted>2023-02-02T10:40:00Z</cp:lastPrinted>
  <dcterms:created xsi:type="dcterms:W3CDTF">2023-06-02T10:52:00Z</dcterms:created>
  <dcterms:modified xsi:type="dcterms:W3CDTF">2023-06-02T11:27:00Z</dcterms:modified>
</cp:coreProperties>
</file>